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F3" w:rsidRDefault="002350F3" w:rsidP="0036231F">
      <w:pPr>
        <w:pStyle w:val="Normal1"/>
        <w:widowControl w:val="0"/>
        <w:ind w:right="566"/>
        <w:jc w:val="center"/>
        <w:rPr>
          <w:b/>
          <w:color w:val="000000"/>
          <w:sz w:val="36"/>
          <w:szCs w:val="36"/>
        </w:rPr>
      </w:pPr>
      <w:bookmarkStart w:id="0" w:name="_GoBack"/>
      <w:bookmarkEnd w:id="0"/>
      <w:r>
        <w:rPr>
          <w:b/>
          <w:color w:val="000000"/>
          <w:sz w:val="28"/>
          <w:szCs w:val="28"/>
        </w:rPr>
        <w:t>Haldimand Local League Rules 202</w:t>
      </w:r>
      <w:r w:rsidR="0097417D">
        <w:rPr>
          <w:b/>
          <w:color w:val="000000"/>
          <w:sz w:val="28"/>
          <w:szCs w:val="28"/>
        </w:rPr>
        <w:t>3</w:t>
      </w:r>
      <w:r>
        <w:rPr>
          <w:b/>
          <w:color w:val="000000"/>
          <w:sz w:val="28"/>
          <w:szCs w:val="28"/>
        </w:rPr>
        <w:t xml:space="preserve"> - 202</w:t>
      </w:r>
      <w:r w:rsidR="0097417D">
        <w:rPr>
          <w:b/>
          <w:color w:val="000000"/>
          <w:sz w:val="28"/>
          <w:szCs w:val="28"/>
        </w:rPr>
        <w:t>4</w:t>
      </w:r>
    </w:p>
    <w:p w:rsidR="002350F3" w:rsidRDefault="002350F3" w:rsidP="0036231F">
      <w:pPr>
        <w:pStyle w:val="Normal1"/>
        <w:widowControl w:val="0"/>
        <w:numPr>
          <w:ilvl w:val="0"/>
          <w:numId w:val="2"/>
        </w:numPr>
        <w:spacing w:before="470"/>
        <w:ind w:left="360" w:right="-120"/>
        <w:rPr>
          <w:color w:val="000000"/>
          <w:sz w:val="24"/>
          <w:szCs w:val="24"/>
        </w:rPr>
      </w:pPr>
      <w:r>
        <w:rPr>
          <w:color w:val="000000"/>
          <w:sz w:val="24"/>
          <w:szCs w:val="24"/>
        </w:rPr>
        <w:t xml:space="preserve">Ontario Minor Hockey Association (OMHA) and Hockey </w:t>
      </w:r>
      <w:smartTag w:uri="urn:schemas-microsoft-com:office:smarttags" w:element="place">
        <w:smartTag w:uri="urn:schemas-microsoft-com:office:smarttags" w:element="country-region">
          <w:r>
            <w:rPr>
              <w:color w:val="000000"/>
              <w:sz w:val="24"/>
              <w:szCs w:val="24"/>
            </w:rPr>
            <w:t>Canada</w:t>
          </w:r>
        </w:smartTag>
      </w:smartTag>
      <w:r>
        <w:rPr>
          <w:color w:val="000000"/>
          <w:sz w:val="24"/>
          <w:szCs w:val="24"/>
        </w:rPr>
        <w:t xml:space="preserve"> rules will apply in the absence of applicable Haldimand Local League (HLL) Rules. Any changes to the HLL Rules can only be made when four of the five </w:t>
      </w:r>
      <w:proofErr w:type="spellStart"/>
      <w:r>
        <w:rPr>
          <w:color w:val="000000"/>
          <w:sz w:val="24"/>
          <w:szCs w:val="24"/>
        </w:rPr>
        <w:t>centres</w:t>
      </w:r>
      <w:proofErr w:type="spellEnd"/>
      <w:r>
        <w:rPr>
          <w:color w:val="000000"/>
          <w:sz w:val="24"/>
          <w:szCs w:val="24"/>
        </w:rPr>
        <w:t xml:space="preserve"> are present. A tie vote on any proposed rule change will be deemed a defeat of the proposed change. </w:t>
      </w:r>
    </w:p>
    <w:p w:rsidR="002350F3" w:rsidRDefault="002350F3" w:rsidP="00BE334F">
      <w:pPr>
        <w:pStyle w:val="Normal1"/>
        <w:widowControl w:val="0"/>
        <w:numPr>
          <w:ilvl w:val="0"/>
          <w:numId w:val="2"/>
        </w:numPr>
        <w:spacing w:before="264"/>
        <w:ind w:left="360" w:right="540"/>
        <w:rPr>
          <w:color w:val="000000"/>
          <w:sz w:val="24"/>
          <w:szCs w:val="24"/>
        </w:rPr>
      </w:pPr>
      <w:r>
        <w:rPr>
          <w:color w:val="000000"/>
          <w:sz w:val="24"/>
          <w:szCs w:val="24"/>
        </w:rPr>
        <w:t>Suspensions will apply as per OMHA rules. HLL has to right to increase the minimum suspensions where circumstances warrant. For this purpose, a Discipline Committee will be established at the first of the season, including one member from each centre and the Regional Director (RD) or their designate. All decisions of the Discipline Committee are final pending RD approval. HLL agrees to adopt the “</w:t>
      </w:r>
      <w:r w:rsidRPr="000B78E5">
        <w:rPr>
          <w:b/>
          <w:color w:val="565656"/>
        </w:rPr>
        <w:t>Public Conduct on County Property Policy</w:t>
      </w:r>
      <w:r>
        <w:rPr>
          <w:color w:val="565656"/>
        </w:rPr>
        <w:t>".</w:t>
      </w:r>
      <w:r>
        <w:rPr>
          <w:color w:val="000000"/>
          <w:sz w:val="24"/>
          <w:szCs w:val="24"/>
        </w:rPr>
        <w:t xml:space="preserve"> As part of their  (off) Ice rules.</w:t>
      </w:r>
    </w:p>
    <w:p w:rsidR="002350F3" w:rsidRDefault="002350F3" w:rsidP="0036231F">
      <w:pPr>
        <w:pStyle w:val="Normal1"/>
        <w:widowControl w:val="0"/>
        <w:numPr>
          <w:ilvl w:val="0"/>
          <w:numId w:val="2"/>
        </w:numPr>
        <w:spacing w:before="264"/>
        <w:ind w:left="360" w:right="-14"/>
        <w:rPr>
          <w:color w:val="000000"/>
          <w:sz w:val="24"/>
          <w:szCs w:val="24"/>
        </w:rPr>
      </w:pPr>
      <w:r>
        <w:rPr>
          <w:color w:val="000000"/>
          <w:sz w:val="24"/>
          <w:szCs w:val="24"/>
        </w:rPr>
        <w:t xml:space="preserve">Playing time will be in accordance with OMHA Rules. At a minimum, in Novice (U9) through Bantam (U15), each game will consist of three (3) 10-minute periods with a 50-minute curfew. Midget (U18) games will be 10-10-15 with a 60-minute curfew. At Novice(U9) through Bantam (15), a centre may choose to provide an optional 15-minute 3rd period if the proper amount of ice time is available in accordance with OMHA rules. All regular season and A &amp; B division playoff games are subject to curfew. No curfew will be imposed for Semi-Final and Final Games. </w:t>
      </w:r>
    </w:p>
    <w:p w:rsidR="002350F3" w:rsidRDefault="002350F3" w:rsidP="0036231F">
      <w:pPr>
        <w:pStyle w:val="Normal1"/>
        <w:widowControl w:val="0"/>
        <w:numPr>
          <w:ilvl w:val="0"/>
          <w:numId w:val="2"/>
        </w:numPr>
        <w:spacing w:before="264"/>
        <w:ind w:left="360" w:right="-182"/>
        <w:rPr>
          <w:color w:val="000000"/>
          <w:sz w:val="24"/>
          <w:szCs w:val="24"/>
        </w:rPr>
      </w:pPr>
      <w:r>
        <w:rPr>
          <w:color w:val="000000"/>
          <w:sz w:val="24"/>
          <w:szCs w:val="24"/>
        </w:rPr>
        <w:t xml:space="preserve">Regulation OMHA Electronic Game Sheets will be used. These game sheets must be filled out completely and carefully, showing team name and game number as per the game schedule. The white copy ( if applicable) must be forwarded to the HLL Convenor as soon as possible after the game. In the event of a Match Penalty, the Home Centre Representative shall contact the HLL Convenor as soon as possible after the game to advise of same. Further in the event of a Match Penalty, the white copy of the game sheet and the Match Penalty Report Form must be submitted immediately to the OMHA Regional Director by the Referee. </w:t>
      </w:r>
    </w:p>
    <w:p w:rsidR="002350F3" w:rsidRDefault="002350F3" w:rsidP="0036231F">
      <w:pPr>
        <w:pStyle w:val="Normal1"/>
        <w:widowControl w:val="0"/>
        <w:numPr>
          <w:ilvl w:val="0"/>
          <w:numId w:val="2"/>
        </w:numPr>
        <w:spacing w:before="268"/>
        <w:ind w:left="360" w:right="-393"/>
        <w:rPr>
          <w:color w:val="000000"/>
          <w:sz w:val="24"/>
          <w:szCs w:val="24"/>
        </w:rPr>
      </w:pPr>
      <w:r>
        <w:rPr>
          <w:color w:val="000000"/>
          <w:sz w:val="24"/>
          <w:szCs w:val="24"/>
        </w:rPr>
        <w:t xml:space="preserve">Each centre must provide a Local League Convenor. The Convenor is responsible for preparing the regular season and A &amp; B pool game schedules. The Finals will be hosted on a rotating basis as follows:  </w:t>
      </w:r>
      <w:proofErr w:type="spellStart"/>
      <w:r>
        <w:rPr>
          <w:color w:val="000000"/>
          <w:sz w:val="24"/>
          <w:szCs w:val="24"/>
        </w:rPr>
        <w:t>Glanbrook</w:t>
      </w:r>
      <w:proofErr w:type="spellEnd"/>
      <w:r>
        <w:rPr>
          <w:color w:val="000000"/>
          <w:sz w:val="24"/>
          <w:szCs w:val="24"/>
        </w:rPr>
        <w:t xml:space="preserve"> 2023/2024, </w:t>
      </w:r>
      <w:proofErr w:type="spellStart"/>
      <w:r>
        <w:rPr>
          <w:color w:val="000000"/>
          <w:sz w:val="24"/>
          <w:szCs w:val="24"/>
        </w:rPr>
        <w:t>Hagersville</w:t>
      </w:r>
      <w:proofErr w:type="spellEnd"/>
      <w:r>
        <w:rPr>
          <w:color w:val="000000"/>
          <w:sz w:val="24"/>
          <w:szCs w:val="24"/>
        </w:rPr>
        <w:t xml:space="preserve"> 2024/2025, Dunnville 2025/2026 and Cayuga 2026/2027</w:t>
      </w:r>
      <w:r w:rsidR="00444068">
        <w:rPr>
          <w:color w:val="000000"/>
          <w:sz w:val="24"/>
          <w:szCs w:val="24"/>
        </w:rPr>
        <w:t xml:space="preserve"> Caledonia 2027/2028</w:t>
      </w:r>
      <w:r>
        <w:rPr>
          <w:color w:val="000000"/>
          <w:sz w:val="24"/>
          <w:szCs w:val="24"/>
        </w:rPr>
        <w:t xml:space="preserve">.  The host centre will host all A &amp; B pool final games –  Atom (U11) through Midget (U18). </w:t>
      </w:r>
    </w:p>
    <w:p w:rsidR="002350F3" w:rsidRDefault="002350F3" w:rsidP="0036231F">
      <w:pPr>
        <w:pStyle w:val="Normal1"/>
        <w:widowControl w:val="0"/>
        <w:numPr>
          <w:ilvl w:val="0"/>
          <w:numId w:val="2"/>
        </w:numPr>
        <w:spacing w:before="264"/>
        <w:ind w:left="360" w:right="-422"/>
        <w:rPr>
          <w:color w:val="000000"/>
          <w:sz w:val="24"/>
          <w:szCs w:val="24"/>
        </w:rPr>
      </w:pPr>
      <w:r>
        <w:rPr>
          <w:color w:val="000000"/>
          <w:sz w:val="24"/>
          <w:szCs w:val="24"/>
        </w:rPr>
        <w:t>Teams in Novice (U9) through to Juvenile (U21)  may use Affiliated Players (AP), if required, to bring their rosters up to a maximum of 1</w:t>
      </w:r>
      <w:r w:rsidR="0097417D">
        <w:rPr>
          <w:color w:val="000000"/>
          <w:sz w:val="24"/>
          <w:szCs w:val="24"/>
        </w:rPr>
        <w:t>3</w:t>
      </w:r>
      <w:r>
        <w:rPr>
          <w:color w:val="000000"/>
          <w:sz w:val="24"/>
          <w:szCs w:val="24"/>
        </w:rPr>
        <w:t xml:space="preserve"> skaters. A team may only use an affiliated goaltender if the team's regular goaltenders are not present at the start of the </w:t>
      </w:r>
      <w:r>
        <w:rPr>
          <w:color w:val="000000"/>
          <w:sz w:val="24"/>
          <w:szCs w:val="24"/>
        </w:rPr>
        <w:lastRenderedPageBreak/>
        <w:t xml:space="preserve">game. A team may only affiliate players from an age group immediately below and within the same category. A team can only include 6 affiliated players on a game sheet. The affiliation list of each team must be submitted to the OMHA Regional Director on or before January 15th. All </w:t>
      </w:r>
      <w:proofErr w:type="spellStart"/>
      <w:r>
        <w:rPr>
          <w:color w:val="000000"/>
          <w:sz w:val="24"/>
          <w:szCs w:val="24"/>
        </w:rPr>
        <w:t>centres</w:t>
      </w:r>
      <w:proofErr w:type="spellEnd"/>
      <w:r>
        <w:rPr>
          <w:color w:val="000000"/>
          <w:sz w:val="24"/>
          <w:szCs w:val="24"/>
        </w:rPr>
        <w:t xml:space="preserve"> must submit copies of its approved OMHA rosters by December 15 to the HLL Convenor. Any changes, (deletions/additions) to rosters must be forwarded by </w:t>
      </w:r>
      <w:proofErr w:type="spellStart"/>
      <w:r>
        <w:rPr>
          <w:color w:val="000000"/>
          <w:sz w:val="24"/>
          <w:szCs w:val="24"/>
        </w:rPr>
        <w:t>centres</w:t>
      </w:r>
      <w:proofErr w:type="spellEnd"/>
      <w:r>
        <w:rPr>
          <w:color w:val="000000"/>
          <w:sz w:val="24"/>
          <w:szCs w:val="24"/>
        </w:rPr>
        <w:t xml:space="preserve"> to HLL </w:t>
      </w:r>
      <w:proofErr w:type="spellStart"/>
      <w:r>
        <w:rPr>
          <w:color w:val="000000"/>
          <w:sz w:val="24"/>
          <w:szCs w:val="24"/>
        </w:rPr>
        <w:t>Convenor</w:t>
      </w:r>
      <w:proofErr w:type="spellEnd"/>
      <w:r>
        <w:rPr>
          <w:color w:val="000000"/>
          <w:sz w:val="24"/>
          <w:szCs w:val="24"/>
        </w:rPr>
        <w:t xml:space="preserve">, or the original roster submitted will be considered final. </w:t>
      </w:r>
    </w:p>
    <w:p w:rsidR="002350F3" w:rsidRDefault="002350F3" w:rsidP="0036231F">
      <w:pPr>
        <w:pStyle w:val="Normal1"/>
        <w:widowControl w:val="0"/>
        <w:numPr>
          <w:ilvl w:val="0"/>
          <w:numId w:val="2"/>
        </w:numPr>
        <w:spacing w:before="312"/>
        <w:ind w:left="360" w:right="-225"/>
        <w:rPr>
          <w:color w:val="000000"/>
          <w:sz w:val="24"/>
          <w:szCs w:val="24"/>
        </w:rPr>
      </w:pPr>
      <w:r>
        <w:rPr>
          <w:color w:val="000000"/>
          <w:sz w:val="24"/>
          <w:szCs w:val="24"/>
        </w:rPr>
        <w:t xml:space="preserve">If a team fails to show for a scheduled game, with the exception of inclement weather with 3 hours minimum notice or in the absence of proper notification (48 hrs. by both home and visiting centre) and agreement of the convenors of the respective </w:t>
      </w:r>
      <w:proofErr w:type="spellStart"/>
      <w:r>
        <w:rPr>
          <w:color w:val="000000"/>
          <w:sz w:val="24"/>
          <w:szCs w:val="24"/>
        </w:rPr>
        <w:t>centres</w:t>
      </w:r>
      <w:proofErr w:type="spellEnd"/>
      <w:r>
        <w:rPr>
          <w:color w:val="000000"/>
          <w:sz w:val="24"/>
          <w:szCs w:val="24"/>
        </w:rPr>
        <w:t xml:space="preserve">, there will be a $250.00 fine to be paid by the offending centre to the offended centre. Any changes in schedules must be given to the HLL </w:t>
      </w:r>
      <w:proofErr w:type="spellStart"/>
      <w:r>
        <w:rPr>
          <w:color w:val="000000"/>
          <w:sz w:val="24"/>
          <w:szCs w:val="24"/>
        </w:rPr>
        <w:t>Convenor</w:t>
      </w:r>
      <w:proofErr w:type="spellEnd"/>
      <w:r>
        <w:rPr>
          <w:color w:val="000000"/>
          <w:sz w:val="24"/>
          <w:szCs w:val="24"/>
        </w:rPr>
        <w:t xml:space="preserve"> by the </w:t>
      </w:r>
      <w:proofErr w:type="spellStart"/>
      <w:r>
        <w:rPr>
          <w:color w:val="000000"/>
          <w:sz w:val="24"/>
          <w:szCs w:val="24"/>
        </w:rPr>
        <w:t>centre</w:t>
      </w:r>
      <w:proofErr w:type="spellEnd"/>
      <w:r>
        <w:rPr>
          <w:color w:val="000000"/>
          <w:sz w:val="24"/>
          <w:szCs w:val="24"/>
        </w:rPr>
        <w:t xml:space="preserve"> contact requesting the change. </w:t>
      </w:r>
    </w:p>
    <w:p w:rsidR="002350F3" w:rsidRDefault="002350F3" w:rsidP="0036231F">
      <w:pPr>
        <w:pStyle w:val="Normal1"/>
        <w:widowControl w:val="0"/>
        <w:ind w:right="67"/>
        <w:rPr>
          <w:color w:val="000000"/>
          <w:sz w:val="24"/>
          <w:szCs w:val="24"/>
        </w:rPr>
      </w:pPr>
    </w:p>
    <w:p w:rsidR="002350F3" w:rsidRPr="00553110" w:rsidRDefault="002350F3" w:rsidP="00553110">
      <w:pPr>
        <w:pStyle w:val="Normal1"/>
        <w:widowControl w:val="0"/>
        <w:numPr>
          <w:ilvl w:val="0"/>
          <w:numId w:val="2"/>
        </w:numPr>
        <w:spacing w:before="33"/>
        <w:ind w:left="360" w:right="172"/>
        <w:rPr>
          <w:color w:val="000000"/>
          <w:sz w:val="24"/>
          <w:szCs w:val="24"/>
        </w:rPr>
      </w:pPr>
      <w:r w:rsidRPr="00553110">
        <w:rPr>
          <w:color w:val="000000"/>
          <w:sz w:val="24"/>
          <w:szCs w:val="24"/>
        </w:rPr>
        <w:t xml:space="preserve">Game Officials: </w:t>
      </w:r>
      <w:r w:rsidRPr="00553110">
        <w:rPr>
          <w:b/>
          <w:color w:val="000000"/>
          <w:sz w:val="24"/>
          <w:szCs w:val="24"/>
        </w:rPr>
        <w:t>NO GAME WILL START WITHOUT TWO (2) PROPERLY QUALIFIED OFFICIALS PRESENT</w:t>
      </w:r>
      <w:r w:rsidRPr="00553110">
        <w:rPr>
          <w:color w:val="000000"/>
          <w:sz w:val="24"/>
          <w:szCs w:val="24"/>
        </w:rPr>
        <w:t>. Novice</w:t>
      </w:r>
      <w:r>
        <w:rPr>
          <w:color w:val="000000"/>
          <w:sz w:val="24"/>
          <w:szCs w:val="24"/>
        </w:rPr>
        <w:t xml:space="preserve"> (U9)</w:t>
      </w:r>
      <w:r w:rsidRPr="00553110">
        <w:rPr>
          <w:color w:val="000000"/>
          <w:sz w:val="24"/>
          <w:szCs w:val="24"/>
        </w:rPr>
        <w:t xml:space="preserve"> through to Juvenile</w:t>
      </w:r>
      <w:r>
        <w:rPr>
          <w:color w:val="000000"/>
          <w:sz w:val="24"/>
          <w:szCs w:val="24"/>
        </w:rPr>
        <w:t xml:space="preserve"> (U21)</w:t>
      </w:r>
      <w:r w:rsidRPr="00553110">
        <w:rPr>
          <w:color w:val="000000"/>
          <w:sz w:val="24"/>
          <w:szCs w:val="24"/>
        </w:rPr>
        <w:t xml:space="preserve"> games will operate under to the 2-official system; while 3 officials maybe used in </w:t>
      </w:r>
      <w:r>
        <w:rPr>
          <w:color w:val="000000"/>
          <w:sz w:val="24"/>
          <w:szCs w:val="24"/>
        </w:rPr>
        <w:t>B</w:t>
      </w:r>
      <w:r w:rsidRPr="00553110">
        <w:rPr>
          <w:color w:val="000000"/>
          <w:sz w:val="24"/>
          <w:szCs w:val="24"/>
        </w:rPr>
        <w:t>antam</w:t>
      </w:r>
      <w:r>
        <w:rPr>
          <w:color w:val="000000"/>
          <w:sz w:val="24"/>
          <w:szCs w:val="24"/>
        </w:rPr>
        <w:t xml:space="preserve"> (U15)</w:t>
      </w:r>
      <w:r w:rsidRPr="00553110">
        <w:rPr>
          <w:color w:val="000000"/>
          <w:sz w:val="24"/>
          <w:szCs w:val="24"/>
        </w:rPr>
        <w:t xml:space="preserve"> or </w:t>
      </w:r>
      <w:r>
        <w:rPr>
          <w:color w:val="000000"/>
          <w:sz w:val="24"/>
          <w:szCs w:val="24"/>
        </w:rPr>
        <w:t>M</w:t>
      </w:r>
      <w:r w:rsidRPr="00553110">
        <w:rPr>
          <w:color w:val="000000"/>
          <w:sz w:val="24"/>
          <w:szCs w:val="24"/>
        </w:rPr>
        <w:t>idget</w:t>
      </w:r>
      <w:r>
        <w:rPr>
          <w:color w:val="000000"/>
          <w:sz w:val="24"/>
          <w:szCs w:val="24"/>
        </w:rPr>
        <w:t xml:space="preserve"> (U18)</w:t>
      </w:r>
      <w:r w:rsidRPr="00553110">
        <w:rPr>
          <w:color w:val="000000"/>
          <w:sz w:val="24"/>
          <w:szCs w:val="24"/>
        </w:rPr>
        <w:t xml:space="preserve"> divisions at the discretion of the home centre. </w:t>
      </w:r>
    </w:p>
    <w:p w:rsidR="002350F3" w:rsidRDefault="002350F3" w:rsidP="0036231F">
      <w:pPr>
        <w:pStyle w:val="Normal1"/>
        <w:widowControl w:val="0"/>
        <w:numPr>
          <w:ilvl w:val="0"/>
          <w:numId w:val="2"/>
        </w:numPr>
        <w:spacing w:before="268"/>
        <w:ind w:left="360" w:right="-52"/>
        <w:rPr>
          <w:color w:val="000000"/>
          <w:sz w:val="24"/>
          <w:szCs w:val="24"/>
        </w:rPr>
      </w:pPr>
      <w:r>
        <w:rPr>
          <w:color w:val="000000"/>
          <w:sz w:val="24"/>
          <w:szCs w:val="24"/>
        </w:rPr>
        <w:t xml:space="preserve">Local League players who appear on an approved roster as Affiliated Players (APs) for a Rep or AE team, must play in 75% of their eligible HLL games in order to qualify to play in their HLL Semi-Final and Final games. </w:t>
      </w:r>
    </w:p>
    <w:p w:rsidR="002350F3" w:rsidRDefault="002350F3" w:rsidP="0036231F">
      <w:pPr>
        <w:pStyle w:val="Normal1"/>
        <w:widowControl w:val="0"/>
        <w:numPr>
          <w:ilvl w:val="0"/>
          <w:numId w:val="2"/>
        </w:numPr>
        <w:spacing w:before="264"/>
        <w:ind w:left="360" w:right="-225"/>
        <w:rPr>
          <w:color w:val="000000"/>
          <w:sz w:val="24"/>
          <w:szCs w:val="24"/>
        </w:rPr>
      </w:pPr>
      <w:r>
        <w:rPr>
          <w:color w:val="000000"/>
          <w:sz w:val="24"/>
          <w:szCs w:val="24"/>
        </w:rPr>
        <w:t>Warm-ups will be 3 minutes. Sequential periods commence when the referee drops the puck for play to begin.</w:t>
      </w:r>
    </w:p>
    <w:p w:rsidR="002350F3" w:rsidRDefault="002350F3" w:rsidP="0036231F">
      <w:pPr>
        <w:pStyle w:val="Normal1"/>
        <w:widowControl w:val="0"/>
        <w:numPr>
          <w:ilvl w:val="0"/>
          <w:numId w:val="2"/>
        </w:numPr>
        <w:spacing w:before="235"/>
        <w:ind w:left="360" w:right="9"/>
        <w:jc w:val="both"/>
        <w:rPr>
          <w:color w:val="000000"/>
          <w:sz w:val="24"/>
          <w:szCs w:val="24"/>
        </w:rPr>
      </w:pPr>
      <w:r>
        <w:rPr>
          <w:color w:val="000000"/>
          <w:sz w:val="24"/>
          <w:szCs w:val="24"/>
        </w:rPr>
        <w:t>Players coming back to Local League from Rep or AE after December 31</w:t>
      </w:r>
      <w:r>
        <w:rPr>
          <w:color w:val="000000"/>
          <w:sz w:val="26"/>
          <w:szCs w:val="26"/>
          <w:vertAlign w:val="superscript"/>
        </w:rPr>
        <w:t xml:space="preserve">st </w:t>
      </w:r>
      <w:r>
        <w:rPr>
          <w:color w:val="000000"/>
          <w:sz w:val="24"/>
          <w:szCs w:val="24"/>
        </w:rPr>
        <w:t xml:space="preserve">will be moved up one category. Players moving down will be assessed as per Rule 12 at the discretion of the HLL Executive. </w:t>
      </w:r>
    </w:p>
    <w:p w:rsidR="002350F3" w:rsidRDefault="002350F3" w:rsidP="0036231F">
      <w:pPr>
        <w:pStyle w:val="Normal1"/>
        <w:widowControl w:val="0"/>
        <w:numPr>
          <w:ilvl w:val="0"/>
          <w:numId w:val="2"/>
        </w:numPr>
        <w:spacing w:before="268"/>
        <w:ind w:left="360" w:right="-345"/>
        <w:rPr>
          <w:color w:val="000000"/>
          <w:sz w:val="24"/>
          <w:szCs w:val="24"/>
        </w:rPr>
      </w:pPr>
      <w:r>
        <w:rPr>
          <w:color w:val="000000"/>
          <w:sz w:val="24"/>
          <w:szCs w:val="24"/>
        </w:rPr>
        <w:t xml:space="preserve">Each player must register in their own division. If a player does not have the ability to compete in their division, the centre must request the player be allowed to play a division down before the season starts. A committee of two people from HLL Executive will be chosen by the </w:t>
      </w:r>
      <w:proofErr w:type="spellStart"/>
      <w:r>
        <w:rPr>
          <w:color w:val="000000"/>
          <w:sz w:val="24"/>
          <w:szCs w:val="24"/>
        </w:rPr>
        <w:t>centres</w:t>
      </w:r>
      <w:proofErr w:type="spellEnd"/>
      <w:r>
        <w:rPr>
          <w:color w:val="000000"/>
          <w:sz w:val="24"/>
          <w:szCs w:val="24"/>
        </w:rPr>
        <w:t xml:space="preserve"> at the first league meeting of the season. All decisions of the committee are final. Any player moving down must play in that division for the entire season. </w:t>
      </w:r>
    </w:p>
    <w:p w:rsidR="002350F3" w:rsidRDefault="002350F3" w:rsidP="00130E11">
      <w:pPr>
        <w:pStyle w:val="Normal1"/>
        <w:widowControl w:val="0"/>
        <w:numPr>
          <w:ilvl w:val="0"/>
          <w:numId w:val="2"/>
        </w:numPr>
        <w:spacing w:before="264"/>
        <w:ind w:left="360" w:right="-139"/>
        <w:rPr>
          <w:color w:val="000000"/>
          <w:sz w:val="24"/>
          <w:szCs w:val="24"/>
        </w:rPr>
      </w:pPr>
      <w:r>
        <w:rPr>
          <w:color w:val="000000"/>
          <w:sz w:val="24"/>
          <w:szCs w:val="24"/>
        </w:rPr>
        <w:t xml:space="preserve">All money owed from the previous season must be paid before the centre is eligible to participate in the current season. Fines must be declared. </w:t>
      </w:r>
    </w:p>
    <w:p w:rsidR="002350F3" w:rsidRDefault="002350F3" w:rsidP="0036231F">
      <w:pPr>
        <w:pStyle w:val="Normal1"/>
        <w:widowControl w:val="0"/>
        <w:numPr>
          <w:ilvl w:val="0"/>
          <w:numId w:val="2"/>
        </w:numPr>
        <w:spacing w:before="264"/>
        <w:ind w:left="360" w:right="139"/>
        <w:rPr>
          <w:color w:val="000000"/>
          <w:sz w:val="24"/>
          <w:szCs w:val="24"/>
        </w:rPr>
      </w:pPr>
      <w:r>
        <w:rPr>
          <w:color w:val="000000"/>
          <w:sz w:val="24"/>
          <w:szCs w:val="24"/>
        </w:rPr>
        <w:lastRenderedPageBreak/>
        <w:t xml:space="preserve">Each team must play all regular season games to qualify for A &amp; B division pool. Each team that qualifies will play Semi-Final, and possibly Final games. Failure to do so will result in the offending team losing its position in the Finals to the team they defeated in the Semi-Final or the next eligible team in the Semi-Finals. Offending </w:t>
      </w:r>
      <w:proofErr w:type="spellStart"/>
      <w:r>
        <w:rPr>
          <w:color w:val="000000"/>
          <w:sz w:val="24"/>
          <w:szCs w:val="24"/>
        </w:rPr>
        <w:t>centres</w:t>
      </w:r>
      <w:proofErr w:type="spellEnd"/>
      <w:r>
        <w:rPr>
          <w:color w:val="000000"/>
          <w:sz w:val="24"/>
          <w:szCs w:val="24"/>
        </w:rPr>
        <w:t xml:space="preserve"> will be responsible for paying $300.00 fine unless extenuating circumstances exist. The HLL Executive will have final say with respect to what constitutes extenuating circumstances. </w:t>
      </w:r>
    </w:p>
    <w:p w:rsidR="002350F3" w:rsidRDefault="002350F3" w:rsidP="0036231F">
      <w:pPr>
        <w:pStyle w:val="Normal1"/>
        <w:widowControl w:val="0"/>
        <w:numPr>
          <w:ilvl w:val="0"/>
          <w:numId w:val="2"/>
        </w:numPr>
        <w:spacing w:before="312"/>
        <w:ind w:left="360" w:right="-163"/>
        <w:rPr>
          <w:color w:val="000000"/>
          <w:sz w:val="24"/>
          <w:szCs w:val="24"/>
        </w:rPr>
      </w:pPr>
      <w:r>
        <w:rPr>
          <w:color w:val="000000"/>
          <w:sz w:val="24"/>
          <w:szCs w:val="24"/>
        </w:rPr>
        <w:t xml:space="preserve">All championship trophies must be returned at the HLL Executive, either on or before the January meeting. </w:t>
      </w:r>
      <w:proofErr w:type="spellStart"/>
      <w:r>
        <w:rPr>
          <w:color w:val="000000"/>
          <w:sz w:val="24"/>
          <w:szCs w:val="24"/>
        </w:rPr>
        <w:t>Centres</w:t>
      </w:r>
      <w:proofErr w:type="spellEnd"/>
      <w:r>
        <w:rPr>
          <w:color w:val="000000"/>
          <w:sz w:val="24"/>
          <w:szCs w:val="24"/>
        </w:rPr>
        <w:t xml:space="preserve"> not returning trophies, at this time will pay a fine of five hundred dollars ($500.00) per trophy. </w:t>
      </w:r>
    </w:p>
    <w:p w:rsidR="002350F3" w:rsidRDefault="002350F3" w:rsidP="00553110">
      <w:pPr>
        <w:pStyle w:val="Normal1"/>
        <w:widowControl w:val="0"/>
        <w:spacing w:before="312"/>
        <w:ind w:left="360" w:right="-427"/>
        <w:rPr>
          <w:color w:val="000000"/>
          <w:sz w:val="24"/>
          <w:szCs w:val="24"/>
        </w:rPr>
      </w:pPr>
      <w:r>
        <w:rPr>
          <w:color w:val="000000"/>
          <w:sz w:val="24"/>
          <w:szCs w:val="24"/>
        </w:rPr>
        <w:t xml:space="preserve">Each centre in possession of a Championship trophy will be responsible for the care and treatment of that trophy. If a trophy is found to be damaged, or is lost, the offending centre will be responsible for 100% of the cost of repair or replacement of the trophy. The repair, and or replacement will take place at a business approved by the HLL Executive. </w:t>
      </w:r>
    </w:p>
    <w:p w:rsidR="002350F3" w:rsidRDefault="002350F3" w:rsidP="0036231F">
      <w:pPr>
        <w:pStyle w:val="Normal1"/>
        <w:widowControl w:val="0"/>
        <w:numPr>
          <w:ilvl w:val="0"/>
          <w:numId w:val="2"/>
        </w:numPr>
        <w:spacing w:before="268"/>
        <w:ind w:left="360" w:right="62"/>
        <w:rPr>
          <w:color w:val="000000"/>
          <w:sz w:val="24"/>
          <w:szCs w:val="24"/>
        </w:rPr>
      </w:pPr>
      <w:r>
        <w:rPr>
          <w:color w:val="000000"/>
          <w:sz w:val="24"/>
          <w:szCs w:val="24"/>
        </w:rPr>
        <w:t xml:space="preserve">HLL schedules must provide the same number of games for each team in a division pool. The number of games in a division will be determined at the start of each season, based on the number of teams entered by each centre and time available. Each team must provide ice to host an equal number of home games in their division pool. Should a centre be required to host the home games of another centre, the responsible centre will pay the host centre the cost of the ice rental plus all officials (on- and off-ice). </w:t>
      </w:r>
    </w:p>
    <w:p w:rsidR="002350F3" w:rsidRDefault="002350F3" w:rsidP="0036231F">
      <w:pPr>
        <w:pStyle w:val="Normal1"/>
        <w:widowControl w:val="0"/>
        <w:spacing w:before="33"/>
        <w:ind w:right="-177"/>
        <w:rPr>
          <w:color w:val="000000"/>
          <w:sz w:val="24"/>
          <w:szCs w:val="24"/>
        </w:rPr>
      </w:pPr>
    </w:p>
    <w:p w:rsidR="002350F3" w:rsidRPr="00130E11" w:rsidRDefault="002350F3" w:rsidP="0036231F">
      <w:pPr>
        <w:pStyle w:val="Normal1"/>
        <w:widowControl w:val="0"/>
        <w:numPr>
          <w:ilvl w:val="0"/>
          <w:numId w:val="2"/>
        </w:numPr>
        <w:spacing w:before="52"/>
        <w:ind w:left="360" w:right="-379"/>
        <w:rPr>
          <w:color w:val="FF0000"/>
          <w:sz w:val="24"/>
          <w:szCs w:val="24"/>
        </w:rPr>
      </w:pPr>
      <w:r>
        <w:rPr>
          <w:color w:val="000000"/>
          <w:sz w:val="24"/>
          <w:szCs w:val="24"/>
        </w:rPr>
        <w:t xml:space="preserve">Proper sign-in sheets must be used. Coaches and Game Officials must sign in at the registration table in the presence of the hosting centre conveners or the hosting centre representatives. The hosting </w:t>
      </w:r>
      <w:proofErr w:type="spellStart"/>
      <w:r>
        <w:rPr>
          <w:color w:val="000000"/>
          <w:sz w:val="24"/>
          <w:szCs w:val="24"/>
        </w:rPr>
        <w:t>centre</w:t>
      </w:r>
      <w:proofErr w:type="spellEnd"/>
      <w:r>
        <w:rPr>
          <w:color w:val="000000"/>
          <w:sz w:val="24"/>
          <w:szCs w:val="24"/>
        </w:rPr>
        <w:t xml:space="preserve"> </w:t>
      </w:r>
      <w:proofErr w:type="spellStart"/>
      <w:r>
        <w:rPr>
          <w:color w:val="000000"/>
          <w:sz w:val="24"/>
          <w:szCs w:val="24"/>
        </w:rPr>
        <w:t>convenor</w:t>
      </w:r>
      <w:proofErr w:type="spellEnd"/>
      <w:r>
        <w:rPr>
          <w:color w:val="000000"/>
          <w:sz w:val="24"/>
          <w:szCs w:val="24"/>
        </w:rPr>
        <w:t xml:space="preserve"> or representative must sign the completed sheets acknowledging the witnessing of the aforementioned signatures</w:t>
      </w:r>
      <w:r w:rsidRPr="00130E11">
        <w:rPr>
          <w:color w:val="FF0000"/>
          <w:sz w:val="24"/>
          <w:szCs w:val="24"/>
        </w:rPr>
        <w:t>. This is for the Semi-Final and Final games ONLY.</w:t>
      </w:r>
    </w:p>
    <w:p w:rsidR="002350F3" w:rsidRDefault="002350F3" w:rsidP="0036231F">
      <w:pPr>
        <w:pStyle w:val="Normal1"/>
        <w:widowControl w:val="0"/>
        <w:numPr>
          <w:ilvl w:val="0"/>
          <w:numId w:val="2"/>
        </w:numPr>
        <w:spacing w:before="264"/>
        <w:ind w:left="360" w:right="-307"/>
        <w:rPr>
          <w:color w:val="000000"/>
          <w:sz w:val="24"/>
          <w:szCs w:val="24"/>
        </w:rPr>
      </w:pPr>
      <w:r>
        <w:rPr>
          <w:color w:val="000000"/>
          <w:sz w:val="24"/>
          <w:szCs w:val="24"/>
        </w:rPr>
        <w:t xml:space="preserve">Game start times: Saturday not prior to 8:00 AM; Sunday not prior to 12:00 PM; weekdays not prior to 5:30 PM. Novice (U9)  or Atom games ( U11) - no later than 7:00 PM; Peewee (U 13) games – no later than 8:00 PM; Bantam (U15) games - no later than 9:00 PM; and Midget (U18) games - no later than 9:30 PM. Start times outside of these guidelines must be mutually agreed upon by the centre contacts. </w:t>
      </w:r>
    </w:p>
    <w:p w:rsidR="002350F3" w:rsidRDefault="002350F3" w:rsidP="00E60603">
      <w:pPr>
        <w:pStyle w:val="Normal1"/>
        <w:widowControl w:val="0"/>
        <w:numPr>
          <w:ilvl w:val="0"/>
          <w:numId w:val="2"/>
        </w:numPr>
        <w:spacing w:before="312"/>
        <w:ind w:left="360" w:right="28"/>
        <w:rPr>
          <w:color w:val="000000"/>
          <w:sz w:val="24"/>
          <w:szCs w:val="24"/>
        </w:rPr>
      </w:pPr>
      <w:r>
        <w:rPr>
          <w:color w:val="000000"/>
          <w:sz w:val="24"/>
          <w:szCs w:val="24"/>
        </w:rPr>
        <w:t xml:space="preserve">Any player who is assessed any three (3) Minor Penalties in the same game will be immediately ejected from that game and the penalty served by another player from their team who was on the ice at the time of third infraction. For purposes of </w:t>
      </w:r>
      <w:r>
        <w:rPr>
          <w:color w:val="000000"/>
          <w:sz w:val="24"/>
          <w:szCs w:val="24"/>
        </w:rPr>
        <w:lastRenderedPageBreak/>
        <w:t>interpretation of this rule, any four-minute double minor penalty shall be counted as only one (1) penalty. Further, any technical penalty assessed in conjunction with a two minute penalty will be counted as a separate penalty.</w:t>
      </w:r>
    </w:p>
    <w:p w:rsidR="002350F3" w:rsidRPr="0051349B" w:rsidRDefault="002350F3" w:rsidP="0051349B">
      <w:pPr>
        <w:pStyle w:val="Normal1"/>
        <w:widowControl w:val="0"/>
        <w:numPr>
          <w:ilvl w:val="0"/>
          <w:numId w:val="2"/>
        </w:numPr>
        <w:spacing w:before="312"/>
        <w:ind w:left="360" w:right="28"/>
        <w:rPr>
          <w:color w:val="222222"/>
          <w:sz w:val="24"/>
          <w:szCs w:val="24"/>
          <w:shd w:val="clear" w:color="auto" w:fill="FFFFFF"/>
        </w:rPr>
      </w:pPr>
      <w:r w:rsidRPr="00A91F1E">
        <w:rPr>
          <w:color w:val="222222"/>
          <w:sz w:val="24"/>
          <w:szCs w:val="24"/>
          <w:shd w:val="clear" w:color="auto" w:fill="FFFFFF"/>
        </w:rPr>
        <w:t xml:space="preserve"> If a netminder should get hit in the head or face area, with a puck, or an</w:t>
      </w:r>
      <w:r>
        <w:rPr>
          <w:color w:val="222222"/>
          <w:sz w:val="24"/>
          <w:szCs w:val="24"/>
          <w:shd w:val="clear" w:color="auto" w:fill="FFFFFF"/>
        </w:rPr>
        <w:t xml:space="preserve">ything else,  play shall </w:t>
      </w:r>
      <w:r w:rsidRPr="00A91F1E">
        <w:rPr>
          <w:color w:val="222222"/>
          <w:sz w:val="24"/>
          <w:szCs w:val="24"/>
          <w:shd w:val="clear" w:color="auto" w:fill="FFFFFF"/>
        </w:rPr>
        <w:t>stop, and the official shall check on the netminder</w:t>
      </w:r>
      <w:r>
        <w:rPr>
          <w:color w:val="222222"/>
          <w:sz w:val="24"/>
          <w:szCs w:val="24"/>
          <w:shd w:val="clear" w:color="auto" w:fill="FFFFFF"/>
        </w:rPr>
        <w:t>’</w:t>
      </w:r>
      <w:r w:rsidRPr="00A91F1E">
        <w:rPr>
          <w:color w:val="222222"/>
          <w:sz w:val="24"/>
          <w:szCs w:val="24"/>
          <w:shd w:val="clear" w:color="auto" w:fill="FFFFFF"/>
        </w:rPr>
        <w:t>s condition.  The official is not considered atrainer in this instance, nor is a trainer required, unless the netminderfeels it necessary.  If the puck goes off the head, and directly into the net, the goal shall count</w:t>
      </w:r>
      <w:r>
        <w:rPr>
          <w:color w:val="222222"/>
          <w:sz w:val="24"/>
          <w:szCs w:val="24"/>
          <w:shd w:val="clear" w:color="auto" w:fill="FFFFFF"/>
        </w:rPr>
        <w:t>;</w:t>
      </w:r>
      <w:r w:rsidRPr="00A91F1E">
        <w:rPr>
          <w:color w:val="222222"/>
          <w:sz w:val="24"/>
          <w:szCs w:val="24"/>
          <w:shd w:val="clear" w:color="auto" w:fill="FFFFFF"/>
        </w:rPr>
        <w:t xml:space="preserve"> but if the puck goes anywhere other than in the net, play shall stop, and once the netminder is deemed fit for play to resume, a face</w:t>
      </w:r>
      <w:r>
        <w:rPr>
          <w:color w:val="222222"/>
          <w:sz w:val="24"/>
          <w:szCs w:val="24"/>
          <w:shd w:val="clear" w:color="auto" w:fill="FFFFFF"/>
        </w:rPr>
        <w:t>-</w:t>
      </w:r>
      <w:r w:rsidRPr="00A91F1E">
        <w:rPr>
          <w:color w:val="222222"/>
          <w:sz w:val="24"/>
          <w:szCs w:val="24"/>
          <w:shd w:val="clear" w:color="auto" w:fill="FFFFFF"/>
        </w:rPr>
        <w:t>off shall take place inthe current zone, as if the netminder had covered the puck</w:t>
      </w:r>
      <w:r w:rsidRPr="00A91F1E">
        <w:rPr>
          <w:color w:val="222222"/>
          <w:shd w:val="clear" w:color="auto" w:fill="FFFFFF"/>
        </w:rPr>
        <w:t>.</w:t>
      </w:r>
    </w:p>
    <w:p w:rsidR="002350F3" w:rsidRDefault="002350F3" w:rsidP="0036231F">
      <w:pPr>
        <w:pStyle w:val="Normal1"/>
        <w:widowControl w:val="0"/>
        <w:spacing w:before="33"/>
        <w:ind w:right="-379"/>
        <w:rPr>
          <w:color w:val="000000"/>
          <w:sz w:val="24"/>
          <w:szCs w:val="24"/>
        </w:rPr>
      </w:pPr>
    </w:p>
    <w:p w:rsidR="002350F3" w:rsidRDefault="002350F3" w:rsidP="008451D1">
      <w:pPr>
        <w:pStyle w:val="Normal1"/>
        <w:widowControl w:val="0"/>
        <w:numPr>
          <w:ilvl w:val="0"/>
          <w:numId w:val="2"/>
        </w:numPr>
        <w:spacing w:before="33"/>
        <w:ind w:right="-379"/>
        <w:rPr>
          <w:color w:val="000000"/>
          <w:sz w:val="24"/>
          <w:szCs w:val="24"/>
        </w:rPr>
      </w:pPr>
      <w:r>
        <w:rPr>
          <w:color w:val="000000"/>
          <w:sz w:val="24"/>
          <w:szCs w:val="24"/>
        </w:rPr>
        <w:t>The Haldimand Local League Convenor must be notified of any suspensions within 48 hours of offence/game.</w:t>
      </w:r>
    </w:p>
    <w:p w:rsidR="002350F3" w:rsidRDefault="002350F3" w:rsidP="00E60603">
      <w:pPr>
        <w:pStyle w:val="Normal1"/>
        <w:widowControl w:val="0"/>
        <w:spacing w:before="312"/>
        <w:ind w:left="180"/>
        <w:rPr>
          <w:color w:val="000000"/>
          <w:sz w:val="24"/>
          <w:szCs w:val="24"/>
        </w:rPr>
      </w:pPr>
      <w:r>
        <w:rPr>
          <w:color w:val="000000"/>
          <w:sz w:val="24"/>
          <w:szCs w:val="24"/>
        </w:rPr>
        <w:t xml:space="preserve">22. Tie Breakers to determine playoff seeding, round robin or playoffs are as follows: </w:t>
      </w:r>
    </w:p>
    <w:p w:rsidR="002350F3" w:rsidRDefault="002350F3" w:rsidP="00CD4269">
      <w:pPr>
        <w:pStyle w:val="Normal1"/>
        <w:widowControl w:val="0"/>
        <w:spacing w:before="33"/>
        <w:ind w:left="528" w:right="720"/>
        <w:rPr>
          <w:color w:val="000000"/>
          <w:sz w:val="24"/>
          <w:szCs w:val="24"/>
        </w:rPr>
      </w:pPr>
      <w:r>
        <w:rPr>
          <w:color w:val="000000"/>
          <w:sz w:val="24"/>
          <w:szCs w:val="24"/>
        </w:rPr>
        <w:t>1) head-to-head between tied teams in current round.</w:t>
      </w:r>
    </w:p>
    <w:p w:rsidR="002350F3" w:rsidRDefault="002350F3" w:rsidP="00CD4269">
      <w:pPr>
        <w:pStyle w:val="Normal1"/>
        <w:widowControl w:val="0"/>
        <w:spacing w:before="33"/>
        <w:ind w:left="528" w:right="360"/>
        <w:rPr>
          <w:color w:val="000000"/>
          <w:sz w:val="24"/>
          <w:szCs w:val="24"/>
        </w:rPr>
      </w:pPr>
      <w:r>
        <w:rPr>
          <w:color w:val="000000"/>
          <w:sz w:val="24"/>
          <w:szCs w:val="24"/>
        </w:rPr>
        <w:t>2) most wins between tied teams in current round.</w:t>
      </w:r>
    </w:p>
    <w:p w:rsidR="002350F3" w:rsidRDefault="002350F3" w:rsidP="00CD4269">
      <w:pPr>
        <w:pStyle w:val="Normal1"/>
        <w:widowControl w:val="0"/>
        <w:spacing w:before="33"/>
        <w:ind w:left="528" w:right="720"/>
        <w:rPr>
          <w:color w:val="000000"/>
          <w:sz w:val="24"/>
          <w:szCs w:val="24"/>
        </w:rPr>
      </w:pPr>
      <w:r>
        <w:rPr>
          <w:color w:val="000000"/>
          <w:sz w:val="24"/>
          <w:szCs w:val="24"/>
        </w:rPr>
        <w:t>3) goal differential between tied teams in current round.</w:t>
      </w:r>
    </w:p>
    <w:p w:rsidR="002350F3" w:rsidRDefault="002350F3" w:rsidP="00CD4269">
      <w:pPr>
        <w:pStyle w:val="Normal1"/>
        <w:widowControl w:val="0"/>
        <w:spacing w:before="33"/>
        <w:ind w:left="528"/>
        <w:rPr>
          <w:color w:val="000000"/>
          <w:sz w:val="24"/>
          <w:szCs w:val="24"/>
        </w:rPr>
      </w:pPr>
      <w:r>
        <w:rPr>
          <w:color w:val="000000"/>
          <w:sz w:val="24"/>
          <w:szCs w:val="24"/>
        </w:rPr>
        <w:t>4) least penalty minutes between tied teams in current round.</w:t>
      </w:r>
    </w:p>
    <w:p w:rsidR="002350F3" w:rsidRDefault="002350F3" w:rsidP="00CD4269">
      <w:pPr>
        <w:pStyle w:val="Normal1"/>
        <w:widowControl w:val="0"/>
        <w:spacing w:before="33"/>
        <w:ind w:left="528" w:right="540"/>
        <w:rPr>
          <w:color w:val="000000"/>
          <w:sz w:val="24"/>
          <w:szCs w:val="24"/>
        </w:rPr>
      </w:pPr>
      <w:r>
        <w:rPr>
          <w:color w:val="000000"/>
          <w:sz w:val="24"/>
          <w:szCs w:val="24"/>
        </w:rPr>
        <w:t>5) coin toss via One Db website.</w:t>
      </w:r>
    </w:p>
    <w:sectPr w:rsidR="002350F3" w:rsidSect="00A97B57">
      <w:pgSz w:w="12240" w:h="15840"/>
      <w:pgMar w:top="1440"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6ECE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99042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CEC70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B1661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11E70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A9E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8212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E676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2643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105900"/>
    <w:lvl w:ilvl="0">
      <w:start w:val="1"/>
      <w:numFmt w:val="bullet"/>
      <w:lvlText w:val=""/>
      <w:lvlJc w:val="left"/>
      <w:pPr>
        <w:tabs>
          <w:tab w:val="num" w:pos="360"/>
        </w:tabs>
        <w:ind w:left="360" w:hanging="360"/>
      </w:pPr>
      <w:rPr>
        <w:rFonts w:ascii="Symbol" w:hAnsi="Symbol" w:hint="default"/>
      </w:rPr>
    </w:lvl>
  </w:abstractNum>
  <w:abstractNum w:abstractNumId="10">
    <w:nsid w:val="10985BAD"/>
    <w:multiLevelType w:val="hybridMultilevel"/>
    <w:tmpl w:val="8F24D120"/>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15505988"/>
    <w:multiLevelType w:val="hybridMultilevel"/>
    <w:tmpl w:val="FDC62D8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64107896"/>
    <w:multiLevelType w:val="hybridMultilevel"/>
    <w:tmpl w:val="04B29486"/>
    <w:lvl w:ilvl="0" w:tplc="AC1E7CF2">
      <w:start w:val="1"/>
      <w:numFmt w:val="decimal"/>
      <w:lvlText w:val="%1."/>
      <w:lvlJc w:val="left"/>
      <w:pPr>
        <w:ind w:left="540" w:hanging="360"/>
      </w:pPr>
      <w:rPr>
        <w:rFonts w:cs="Times New Roman"/>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57"/>
    <w:rsid w:val="00010D67"/>
    <w:rsid w:val="0003386E"/>
    <w:rsid w:val="00045868"/>
    <w:rsid w:val="00045CF1"/>
    <w:rsid w:val="000657F9"/>
    <w:rsid w:val="00073063"/>
    <w:rsid w:val="000A2999"/>
    <w:rsid w:val="000A5A91"/>
    <w:rsid w:val="000A647D"/>
    <w:rsid w:val="000B78E5"/>
    <w:rsid w:val="00112374"/>
    <w:rsid w:val="00130E11"/>
    <w:rsid w:val="0013420C"/>
    <w:rsid w:val="001523E4"/>
    <w:rsid w:val="0015262E"/>
    <w:rsid w:val="001809DD"/>
    <w:rsid w:val="00192636"/>
    <w:rsid w:val="001B2547"/>
    <w:rsid w:val="001C47BB"/>
    <w:rsid w:val="001E5DFE"/>
    <w:rsid w:val="001F5F3C"/>
    <w:rsid w:val="002320AC"/>
    <w:rsid w:val="002350F3"/>
    <w:rsid w:val="00236C27"/>
    <w:rsid w:val="002764B2"/>
    <w:rsid w:val="00276B58"/>
    <w:rsid w:val="002A36DF"/>
    <w:rsid w:val="002B075B"/>
    <w:rsid w:val="002D4A85"/>
    <w:rsid w:val="002F2EE1"/>
    <w:rsid w:val="002F3627"/>
    <w:rsid w:val="00324444"/>
    <w:rsid w:val="00340AD2"/>
    <w:rsid w:val="00361E55"/>
    <w:rsid w:val="0036231F"/>
    <w:rsid w:val="003738E1"/>
    <w:rsid w:val="00382420"/>
    <w:rsid w:val="003F314D"/>
    <w:rsid w:val="00412B0C"/>
    <w:rsid w:val="00424E22"/>
    <w:rsid w:val="00444068"/>
    <w:rsid w:val="00462D1F"/>
    <w:rsid w:val="00481D38"/>
    <w:rsid w:val="00482269"/>
    <w:rsid w:val="004824BF"/>
    <w:rsid w:val="0048277E"/>
    <w:rsid w:val="004960D2"/>
    <w:rsid w:val="00496876"/>
    <w:rsid w:val="004C6ADB"/>
    <w:rsid w:val="004E628C"/>
    <w:rsid w:val="00500D38"/>
    <w:rsid w:val="0050656E"/>
    <w:rsid w:val="0051349B"/>
    <w:rsid w:val="00522F42"/>
    <w:rsid w:val="0052454C"/>
    <w:rsid w:val="00553110"/>
    <w:rsid w:val="00582B7D"/>
    <w:rsid w:val="00595618"/>
    <w:rsid w:val="005A624F"/>
    <w:rsid w:val="005D07DB"/>
    <w:rsid w:val="005E03A0"/>
    <w:rsid w:val="005E3F3F"/>
    <w:rsid w:val="005F01C8"/>
    <w:rsid w:val="00622D2C"/>
    <w:rsid w:val="0065414D"/>
    <w:rsid w:val="00660768"/>
    <w:rsid w:val="00676D11"/>
    <w:rsid w:val="006B2BBC"/>
    <w:rsid w:val="006F72A6"/>
    <w:rsid w:val="007009C6"/>
    <w:rsid w:val="0071093A"/>
    <w:rsid w:val="00765078"/>
    <w:rsid w:val="007801A6"/>
    <w:rsid w:val="00790565"/>
    <w:rsid w:val="007B38D6"/>
    <w:rsid w:val="007D37C3"/>
    <w:rsid w:val="007E1102"/>
    <w:rsid w:val="007F5DAE"/>
    <w:rsid w:val="00811344"/>
    <w:rsid w:val="00814FB8"/>
    <w:rsid w:val="008166D4"/>
    <w:rsid w:val="008451D1"/>
    <w:rsid w:val="00860E27"/>
    <w:rsid w:val="00875484"/>
    <w:rsid w:val="00892D15"/>
    <w:rsid w:val="00896950"/>
    <w:rsid w:val="008B20DE"/>
    <w:rsid w:val="008B777C"/>
    <w:rsid w:val="008C1410"/>
    <w:rsid w:val="008E2FED"/>
    <w:rsid w:val="008F4F1A"/>
    <w:rsid w:val="00910CFD"/>
    <w:rsid w:val="00926D7A"/>
    <w:rsid w:val="00934242"/>
    <w:rsid w:val="00935583"/>
    <w:rsid w:val="00943187"/>
    <w:rsid w:val="009614A0"/>
    <w:rsid w:val="00973845"/>
    <w:rsid w:val="0097417D"/>
    <w:rsid w:val="0099069B"/>
    <w:rsid w:val="009E0256"/>
    <w:rsid w:val="00A20602"/>
    <w:rsid w:val="00A2479D"/>
    <w:rsid w:val="00A403C1"/>
    <w:rsid w:val="00A4137C"/>
    <w:rsid w:val="00A539D1"/>
    <w:rsid w:val="00A9144C"/>
    <w:rsid w:val="00A91F1E"/>
    <w:rsid w:val="00A97B57"/>
    <w:rsid w:val="00AC3F76"/>
    <w:rsid w:val="00AD2B9C"/>
    <w:rsid w:val="00AD3271"/>
    <w:rsid w:val="00AD45B4"/>
    <w:rsid w:val="00AF0E99"/>
    <w:rsid w:val="00AF55CB"/>
    <w:rsid w:val="00AF625A"/>
    <w:rsid w:val="00B02364"/>
    <w:rsid w:val="00B06C43"/>
    <w:rsid w:val="00B31FEC"/>
    <w:rsid w:val="00B62963"/>
    <w:rsid w:val="00B70822"/>
    <w:rsid w:val="00B70F66"/>
    <w:rsid w:val="00B81C7F"/>
    <w:rsid w:val="00BA1EBB"/>
    <w:rsid w:val="00BB362B"/>
    <w:rsid w:val="00BD4C4E"/>
    <w:rsid w:val="00BD57D5"/>
    <w:rsid w:val="00BE334F"/>
    <w:rsid w:val="00BE6B91"/>
    <w:rsid w:val="00BF0826"/>
    <w:rsid w:val="00C15F4E"/>
    <w:rsid w:val="00C23442"/>
    <w:rsid w:val="00C337C9"/>
    <w:rsid w:val="00C53633"/>
    <w:rsid w:val="00C570E0"/>
    <w:rsid w:val="00C63E56"/>
    <w:rsid w:val="00CA52F2"/>
    <w:rsid w:val="00CB16CC"/>
    <w:rsid w:val="00CD4269"/>
    <w:rsid w:val="00CD4863"/>
    <w:rsid w:val="00D15212"/>
    <w:rsid w:val="00D40968"/>
    <w:rsid w:val="00D44F70"/>
    <w:rsid w:val="00D50D34"/>
    <w:rsid w:val="00D57487"/>
    <w:rsid w:val="00D60D26"/>
    <w:rsid w:val="00D62090"/>
    <w:rsid w:val="00D64897"/>
    <w:rsid w:val="00D8421B"/>
    <w:rsid w:val="00D842AE"/>
    <w:rsid w:val="00D86547"/>
    <w:rsid w:val="00D879F7"/>
    <w:rsid w:val="00DA6555"/>
    <w:rsid w:val="00DC5730"/>
    <w:rsid w:val="00DF7AA1"/>
    <w:rsid w:val="00E3081A"/>
    <w:rsid w:val="00E60603"/>
    <w:rsid w:val="00EB1796"/>
    <w:rsid w:val="00ED20DD"/>
    <w:rsid w:val="00F04BD4"/>
    <w:rsid w:val="00F204F2"/>
    <w:rsid w:val="00FA2F91"/>
    <w:rsid w:val="00FB7C5F"/>
    <w:rsid w:val="00FE2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F"/>
    <w:pPr>
      <w:spacing w:line="276" w:lineRule="auto"/>
    </w:pPr>
  </w:style>
  <w:style w:type="paragraph" w:styleId="Heading1">
    <w:name w:val="heading 1"/>
    <w:basedOn w:val="Normal1"/>
    <w:next w:val="Normal1"/>
    <w:link w:val="Heading1Char"/>
    <w:uiPriority w:val="99"/>
    <w:qFormat/>
    <w:rsid w:val="00A97B57"/>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A97B57"/>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A97B57"/>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A97B57"/>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A97B57"/>
    <w:pPr>
      <w:keepNext/>
      <w:keepLines/>
      <w:spacing w:before="220" w:after="40"/>
      <w:outlineLvl w:val="4"/>
    </w:pPr>
    <w:rPr>
      <w:b/>
    </w:rPr>
  </w:style>
  <w:style w:type="paragraph" w:styleId="Heading6">
    <w:name w:val="heading 6"/>
    <w:basedOn w:val="Normal1"/>
    <w:next w:val="Normal1"/>
    <w:link w:val="Heading6Char"/>
    <w:uiPriority w:val="99"/>
    <w:qFormat/>
    <w:rsid w:val="00A97B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DA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5D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5DA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5DA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F5DA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F5DAE"/>
    <w:rPr>
      <w:rFonts w:ascii="Calibri" w:hAnsi="Calibri" w:cs="Times New Roman"/>
      <w:b/>
      <w:bCs/>
    </w:rPr>
  </w:style>
  <w:style w:type="paragraph" w:customStyle="1" w:styleId="Normal1">
    <w:name w:val="Normal1"/>
    <w:uiPriority w:val="99"/>
    <w:rsid w:val="00A97B57"/>
    <w:pPr>
      <w:spacing w:line="276" w:lineRule="auto"/>
    </w:pPr>
  </w:style>
  <w:style w:type="paragraph" w:styleId="Title">
    <w:name w:val="Title"/>
    <w:basedOn w:val="Normal1"/>
    <w:next w:val="Normal1"/>
    <w:link w:val="TitleChar"/>
    <w:uiPriority w:val="99"/>
    <w:qFormat/>
    <w:rsid w:val="00A97B57"/>
    <w:pPr>
      <w:keepNext/>
      <w:keepLines/>
      <w:spacing w:before="480" w:after="120"/>
    </w:pPr>
    <w:rPr>
      <w:b/>
      <w:sz w:val="72"/>
      <w:szCs w:val="72"/>
    </w:rPr>
  </w:style>
  <w:style w:type="character" w:customStyle="1" w:styleId="TitleChar">
    <w:name w:val="Title Char"/>
    <w:basedOn w:val="DefaultParagraphFont"/>
    <w:link w:val="Title"/>
    <w:uiPriority w:val="99"/>
    <w:locked/>
    <w:rsid w:val="007F5DAE"/>
    <w:rPr>
      <w:rFonts w:ascii="Cambria" w:hAnsi="Cambria" w:cs="Times New Roman"/>
      <w:b/>
      <w:bCs/>
      <w:kern w:val="28"/>
      <w:sz w:val="32"/>
      <w:szCs w:val="32"/>
    </w:rPr>
  </w:style>
  <w:style w:type="paragraph" w:styleId="Subtitle">
    <w:name w:val="Subtitle"/>
    <w:basedOn w:val="Normal1"/>
    <w:next w:val="Normal1"/>
    <w:link w:val="SubtitleChar"/>
    <w:uiPriority w:val="99"/>
    <w:qFormat/>
    <w:rsid w:val="00A97B5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F5DAE"/>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F"/>
    <w:pPr>
      <w:spacing w:line="276" w:lineRule="auto"/>
    </w:pPr>
  </w:style>
  <w:style w:type="paragraph" w:styleId="Heading1">
    <w:name w:val="heading 1"/>
    <w:basedOn w:val="Normal1"/>
    <w:next w:val="Normal1"/>
    <w:link w:val="Heading1Char"/>
    <w:uiPriority w:val="99"/>
    <w:qFormat/>
    <w:rsid w:val="00A97B57"/>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A97B57"/>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A97B57"/>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A97B57"/>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A97B57"/>
    <w:pPr>
      <w:keepNext/>
      <w:keepLines/>
      <w:spacing w:before="220" w:after="40"/>
      <w:outlineLvl w:val="4"/>
    </w:pPr>
    <w:rPr>
      <w:b/>
    </w:rPr>
  </w:style>
  <w:style w:type="paragraph" w:styleId="Heading6">
    <w:name w:val="heading 6"/>
    <w:basedOn w:val="Normal1"/>
    <w:next w:val="Normal1"/>
    <w:link w:val="Heading6Char"/>
    <w:uiPriority w:val="99"/>
    <w:qFormat/>
    <w:rsid w:val="00A97B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DA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5D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5DA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5DA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F5DA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F5DAE"/>
    <w:rPr>
      <w:rFonts w:ascii="Calibri" w:hAnsi="Calibri" w:cs="Times New Roman"/>
      <w:b/>
      <w:bCs/>
    </w:rPr>
  </w:style>
  <w:style w:type="paragraph" w:customStyle="1" w:styleId="Normal1">
    <w:name w:val="Normal1"/>
    <w:uiPriority w:val="99"/>
    <w:rsid w:val="00A97B57"/>
    <w:pPr>
      <w:spacing w:line="276" w:lineRule="auto"/>
    </w:pPr>
  </w:style>
  <w:style w:type="paragraph" w:styleId="Title">
    <w:name w:val="Title"/>
    <w:basedOn w:val="Normal1"/>
    <w:next w:val="Normal1"/>
    <w:link w:val="TitleChar"/>
    <w:uiPriority w:val="99"/>
    <w:qFormat/>
    <w:rsid w:val="00A97B57"/>
    <w:pPr>
      <w:keepNext/>
      <w:keepLines/>
      <w:spacing w:before="480" w:after="120"/>
    </w:pPr>
    <w:rPr>
      <w:b/>
      <w:sz w:val="72"/>
      <w:szCs w:val="72"/>
    </w:rPr>
  </w:style>
  <w:style w:type="character" w:customStyle="1" w:styleId="TitleChar">
    <w:name w:val="Title Char"/>
    <w:basedOn w:val="DefaultParagraphFont"/>
    <w:link w:val="Title"/>
    <w:uiPriority w:val="99"/>
    <w:locked/>
    <w:rsid w:val="007F5DAE"/>
    <w:rPr>
      <w:rFonts w:ascii="Cambria" w:hAnsi="Cambria" w:cs="Times New Roman"/>
      <w:b/>
      <w:bCs/>
      <w:kern w:val="28"/>
      <w:sz w:val="32"/>
      <w:szCs w:val="32"/>
    </w:rPr>
  </w:style>
  <w:style w:type="paragraph" w:styleId="Subtitle">
    <w:name w:val="Subtitle"/>
    <w:basedOn w:val="Normal1"/>
    <w:next w:val="Normal1"/>
    <w:link w:val="SubtitleChar"/>
    <w:uiPriority w:val="99"/>
    <w:qFormat/>
    <w:rsid w:val="00A97B5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F5DAE"/>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HALDIMAND LOCAL LEAGUE RULES 2019- 2020</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HALDIMAND LOCAL LEAGUE RULES 2019- 2020</dc:title>
  <dc:creator>Trevor Metcalfe</dc:creator>
  <cp:lastModifiedBy>User</cp:lastModifiedBy>
  <cp:revision>2</cp:revision>
  <dcterms:created xsi:type="dcterms:W3CDTF">2023-09-11T15:33:00Z</dcterms:created>
  <dcterms:modified xsi:type="dcterms:W3CDTF">2023-09-11T15:33:00Z</dcterms:modified>
</cp:coreProperties>
</file>